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082E" w:rsidRDefault="0001165C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Чарышский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</w:p>
    <w:p w:rsidR="0055082E" w:rsidRDefault="0001165C">
      <w:pPr>
        <w:pStyle w:val="normal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:rsidR="0055082E" w:rsidRDefault="0001165C">
      <w:pPr>
        <w:pStyle w:val="normal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сайтах и стендах организаций не представлена указанная в таблице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</w:t>
      </w:r>
      <w:r>
        <w:rPr>
          <w:rFonts w:ascii="Times New Roman" w:eastAsia="Times New Roman" w:hAnsi="Times New Roman" w:cs="Times New Roman"/>
          <w:sz w:val="24"/>
          <w:szCs w:val="24"/>
        </w:rPr>
        <w:t>е образования и науки от 14.08.2020 № 831, а также Приказом Министерства просвещения РФ от 13 марта 2019 г. № 114.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критерию «Открытость и доступность информации об организации, осуществляющей образовательную деятельность» необходимо представить на офици</w:t>
      </w:r>
      <w:r>
        <w:rPr>
          <w:rFonts w:ascii="Times New Roman" w:eastAsia="Times New Roman" w:hAnsi="Times New Roman" w:cs="Times New Roman"/>
          <w:sz w:val="24"/>
          <w:szCs w:val="24"/>
        </w:rPr>
        <w:t>альных сайтах и стендах организаций всю необходимую информацию, приведенную ниже в таблице.</w:t>
      </w:r>
    </w:p>
    <w:p w:rsidR="0055082E" w:rsidRDefault="0001165C">
      <w:pPr>
        <w:pStyle w:val="normal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Территория, прилегающая к организациям, и их помещения не оборудованы с учетом условий доступности для инвалидов, также отсутствуют условия, позволяющие инвалидам п</w:t>
      </w:r>
      <w:r>
        <w:rPr>
          <w:rFonts w:ascii="Times New Roman" w:eastAsia="Times New Roman" w:hAnsi="Times New Roman" w:cs="Times New Roman"/>
          <w:sz w:val="24"/>
          <w:szCs w:val="24"/>
        </w:rPr>
        <w:t>олучать образовательные услуги наравне с другими. В таблице ниже приведена информация о недостатках. Необходимо по мере возможности оборудовать территорию, прилегающую к организациям, и их помещения с учетом условий доступности для инвалидов, приведенных н</w:t>
      </w:r>
      <w:r>
        <w:rPr>
          <w:rFonts w:ascii="Times New Roman" w:eastAsia="Times New Roman" w:hAnsi="Times New Roman" w:cs="Times New Roman"/>
          <w:sz w:val="24"/>
          <w:szCs w:val="24"/>
        </w:rPr>
        <w:t>иже в таблице. Данные условия описаны в пунктах 3.1 и 3.2 Приказа Министерства просвещения РФ от 13 марта 2019 г. № 114.</w:t>
      </w:r>
    </w:p>
    <w:p w:rsidR="0055082E" w:rsidRDefault="0001165C">
      <w:pPr>
        <w:pStyle w:val="normal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том случае, если в организации отсутствуют перечисленные выше недостатки, в соответствующей группе недостатков будет указано «Недоста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тки не выявлены». </w:t>
      </w:r>
    </w:p>
    <w:p w:rsidR="0055082E" w:rsidRDefault="0001165C">
      <w:pPr>
        <w:pStyle w:val="normal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критериям «Комфортность условий, в которых осуществляется образовательная деятельность», «Доброжелательность, вежливость работников организации» и «Удовлетворенность условиями осуществления образовательной деятельности организаций» не</w:t>
      </w:r>
      <w:r>
        <w:rPr>
          <w:rFonts w:ascii="Times New Roman" w:eastAsia="Times New Roman" w:hAnsi="Times New Roman" w:cs="Times New Roman"/>
          <w:sz w:val="24"/>
          <w:szCs w:val="24"/>
        </w:rPr>
        <w:t>достатки не выявлены.</w:t>
      </w:r>
    </w:p>
    <w:p w:rsidR="0055082E" w:rsidRDefault="0055082E">
      <w:pPr>
        <w:pStyle w:val="normal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85"/>
        <w:gridCol w:w="7050"/>
      </w:tblGrid>
      <w:tr w:rsidR="0055082E">
        <w:trPr>
          <w:tblHeader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082E" w:rsidRDefault="0001165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082E" w:rsidRDefault="0001165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Недостатки </w:t>
            </w:r>
          </w:p>
        </w:tc>
      </w:tr>
      <w:tr w:rsidR="0055082E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5082E" w:rsidRDefault="0001165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82E" w:rsidRDefault="0001165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сайте</w:t>
            </w:r>
          </w:p>
          <w:p w:rsidR="0055082E" w:rsidRDefault="0001165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:rsidR="0055082E" w:rsidRDefault="0001165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наличии положений о структурных подразделениях (об органах управления) с приложением указ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</w:t>
            </w:r>
          </w:p>
          <w:p w:rsidR="0055082E" w:rsidRDefault="0001165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наличии положений о структурных подразделениях (об органах управле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ния)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</w:t>
            </w:r>
          </w:p>
          <w:p w:rsidR="0055082E" w:rsidRDefault="0001165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практике, предусмотренной соответствующей образовате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льной программой </w:t>
            </w:r>
          </w:p>
          <w:p w:rsidR="0055082E" w:rsidRDefault="0001165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учебном плане с приложением его в виде электронного документа </w:t>
            </w:r>
          </w:p>
          <w:p w:rsidR="0055082E" w:rsidRDefault="0001165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календарном учебном графике с приложением его в виде электронного документа </w:t>
            </w:r>
          </w:p>
          <w:p w:rsidR="0055082E" w:rsidRDefault="0001165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методических и иных документах, разработанных образователь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образовательные программы в соответствии с частью 1 статьи 12.1 Федерального закона от 29 дек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абря 2012 г. № 273-ФЗ «Об образовании в Российской Федерации», в виде электронного документа </w:t>
            </w:r>
            <w:proofErr w:type="gramEnd"/>
          </w:p>
          <w:p w:rsidR="0055082E" w:rsidRDefault="0001165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 </w:t>
            </w:r>
          </w:p>
          <w:p w:rsidR="0055082E" w:rsidRDefault="0001165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 электронных  образовательных  ресурсах,  к  которы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обеспечивается      доступ      инвалидов      и      лиц  с ограниченными возможностями здоровья </w:t>
            </w:r>
          </w:p>
          <w:p w:rsidR="0055082E" w:rsidRDefault="0001165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объеме образовательной  деятельности, финансовое обеспечение которой осуществляется за счет бюджетных ассигнований федерального бюджета, бюдж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етов  субъектов Российской Федерации,  местных бюджетов, по договорам об образовании за счет средств физических и (или) юридических лиц </w:t>
            </w:r>
          </w:p>
          <w:p w:rsidR="0055082E" w:rsidRDefault="0001165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поступлении финансовых и материальных средств по итогам финансового года </w:t>
            </w:r>
          </w:p>
          <w:p w:rsidR="0055082E" w:rsidRDefault="0001165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расходовании финансовых и материальных средств по итогам финансового года </w:t>
            </w:r>
          </w:p>
          <w:p w:rsidR="0055082E" w:rsidRDefault="0001165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сметы образовательной организации </w:t>
            </w:r>
            <w:proofErr w:type="gramEnd"/>
          </w:p>
          <w:p w:rsidR="0055082E" w:rsidRDefault="0055082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082E" w:rsidRDefault="0001165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стенде</w:t>
            </w:r>
          </w:p>
          <w:p w:rsidR="0055082E" w:rsidRDefault="0001165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выявлены</w:t>
            </w:r>
          </w:p>
          <w:p w:rsidR="0055082E" w:rsidRDefault="0055082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082E" w:rsidRDefault="0001165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по условиям для инвалидов</w:t>
            </w:r>
          </w:p>
          <w:p w:rsidR="0055082E" w:rsidRDefault="0001165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  <w:p w:rsidR="0055082E" w:rsidRDefault="0001165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:rsidR="0055082E" w:rsidRDefault="0001165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оказываемая работниками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:rsidR="0055082E" w:rsidRDefault="0055082E">
      <w:pPr>
        <w:pStyle w:val="normal"/>
        <w:ind w:firstLine="566"/>
        <w:rPr>
          <w:rFonts w:ascii="Times New Roman" w:eastAsia="Times New Roman" w:hAnsi="Times New Roman" w:cs="Times New Roman"/>
          <w:sz w:val="24"/>
          <w:szCs w:val="24"/>
        </w:rPr>
      </w:pPr>
    </w:p>
    <w:sectPr w:rsidR="0055082E" w:rsidSect="0055082E">
      <w:pgSz w:w="11906" w:h="16838"/>
      <w:pgMar w:top="566" w:right="566" w:bottom="566" w:left="992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characterSpacingControl w:val="doNotCompress"/>
  <w:compat/>
  <w:rsids>
    <w:rsidRoot w:val="0055082E"/>
    <w:rsid w:val="0001165C"/>
    <w:rsid w:val="0055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55082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55082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55082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55082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55082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55082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5082E"/>
  </w:style>
  <w:style w:type="table" w:customStyle="1" w:styleId="TableNormal">
    <w:name w:val="Table Normal"/>
    <w:rsid w:val="005508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5082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55082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55082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707</Words>
  <Characters>4033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2023-01-18T04:47:00Z</dcterms:created>
  <dcterms:modified xsi:type="dcterms:W3CDTF">2023-01-18T04:55:00Z</dcterms:modified>
</cp:coreProperties>
</file>